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78014" w14:textId="77777777" w:rsidR="00585B45" w:rsidRPr="00B041DC" w:rsidRDefault="004C5722" w:rsidP="000A2D84">
      <w:pPr>
        <w:spacing w:line="480" w:lineRule="auto"/>
        <w:jc w:val="center"/>
        <w:rPr>
          <w:rFonts w:ascii="Times New Roman" w:hAnsi="Times New Roman" w:cs="Times New Roman"/>
          <w:sz w:val="24"/>
          <w:szCs w:val="24"/>
        </w:rPr>
      </w:pPr>
    </w:p>
    <w:p w14:paraId="36E96146" w14:textId="77777777" w:rsidR="00585B45" w:rsidRPr="00B041DC" w:rsidRDefault="004C5722" w:rsidP="000A2D84">
      <w:pPr>
        <w:spacing w:line="480" w:lineRule="auto"/>
        <w:jc w:val="center"/>
        <w:rPr>
          <w:rFonts w:ascii="Times New Roman" w:hAnsi="Times New Roman" w:cs="Times New Roman"/>
          <w:sz w:val="24"/>
          <w:szCs w:val="24"/>
        </w:rPr>
      </w:pPr>
    </w:p>
    <w:p w14:paraId="32458463" w14:textId="77777777" w:rsidR="00585B45" w:rsidRPr="00B041DC" w:rsidRDefault="004C5722" w:rsidP="000A2D84">
      <w:pPr>
        <w:spacing w:line="480" w:lineRule="auto"/>
        <w:jc w:val="center"/>
        <w:rPr>
          <w:rFonts w:ascii="Times New Roman" w:hAnsi="Times New Roman" w:cs="Times New Roman"/>
          <w:sz w:val="24"/>
          <w:szCs w:val="24"/>
        </w:rPr>
      </w:pPr>
    </w:p>
    <w:p w14:paraId="2FF48828" w14:textId="77777777" w:rsidR="00585B45" w:rsidRPr="00B041DC" w:rsidRDefault="004C5722" w:rsidP="000A2D84">
      <w:pPr>
        <w:spacing w:line="480" w:lineRule="auto"/>
        <w:jc w:val="center"/>
        <w:rPr>
          <w:rFonts w:ascii="Times New Roman" w:hAnsi="Times New Roman" w:cs="Times New Roman"/>
          <w:sz w:val="24"/>
          <w:szCs w:val="24"/>
        </w:rPr>
      </w:pPr>
    </w:p>
    <w:p w14:paraId="5318373A" w14:textId="77777777" w:rsidR="00585B45" w:rsidRPr="00B041DC" w:rsidRDefault="004C5722" w:rsidP="000A2D84">
      <w:pPr>
        <w:spacing w:line="480" w:lineRule="auto"/>
        <w:jc w:val="center"/>
        <w:rPr>
          <w:rFonts w:ascii="Times New Roman" w:hAnsi="Times New Roman" w:cs="Times New Roman"/>
          <w:sz w:val="24"/>
          <w:szCs w:val="24"/>
        </w:rPr>
      </w:pPr>
    </w:p>
    <w:p w14:paraId="630B9DF6" w14:textId="77777777" w:rsidR="00585B45" w:rsidRPr="00B041DC" w:rsidRDefault="004C5722" w:rsidP="000A2D84">
      <w:pPr>
        <w:spacing w:line="480" w:lineRule="auto"/>
        <w:jc w:val="center"/>
        <w:rPr>
          <w:rFonts w:ascii="Times New Roman" w:hAnsi="Times New Roman" w:cs="Times New Roman"/>
          <w:sz w:val="24"/>
          <w:szCs w:val="24"/>
        </w:rPr>
      </w:pPr>
    </w:p>
    <w:p w14:paraId="4FB7C3CD" w14:textId="77777777" w:rsidR="00585B45" w:rsidRPr="00B041DC" w:rsidRDefault="004C5722" w:rsidP="000A2D84">
      <w:pPr>
        <w:spacing w:line="480" w:lineRule="auto"/>
        <w:rPr>
          <w:rFonts w:ascii="Times New Roman" w:hAnsi="Times New Roman" w:cs="Times New Roman"/>
          <w:sz w:val="24"/>
          <w:szCs w:val="24"/>
        </w:rPr>
      </w:pPr>
    </w:p>
    <w:p w14:paraId="57DF7CB8" w14:textId="77777777" w:rsidR="00585B45" w:rsidRPr="00B041DC" w:rsidRDefault="002B6382" w:rsidP="000A2D84">
      <w:pPr>
        <w:spacing w:line="480" w:lineRule="auto"/>
        <w:jc w:val="center"/>
        <w:rPr>
          <w:rFonts w:ascii="Times New Roman" w:hAnsi="Times New Roman" w:cs="Times New Roman"/>
          <w:sz w:val="24"/>
          <w:szCs w:val="24"/>
        </w:rPr>
      </w:pPr>
      <w:r w:rsidRPr="00B041DC">
        <w:rPr>
          <w:rFonts w:ascii="Times New Roman" w:hAnsi="Times New Roman" w:cs="Times New Roman"/>
          <w:sz w:val="24"/>
          <w:szCs w:val="24"/>
        </w:rPr>
        <w:t>Qualitative and Quantitative Research Study</w:t>
      </w:r>
    </w:p>
    <w:p w14:paraId="33C0723D" w14:textId="77777777" w:rsidR="00585B45" w:rsidRPr="00B041DC" w:rsidRDefault="002B6382" w:rsidP="000A2D84">
      <w:pPr>
        <w:spacing w:line="480" w:lineRule="auto"/>
        <w:jc w:val="center"/>
        <w:rPr>
          <w:rFonts w:ascii="Times New Roman" w:hAnsi="Times New Roman" w:cs="Times New Roman"/>
          <w:sz w:val="24"/>
          <w:szCs w:val="24"/>
        </w:rPr>
      </w:pPr>
      <w:r w:rsidRPr="00B041DC">
        <w:rPr>
          <w:rFonts w:ascii="Times New Roman" w:hAnsi="Times New Roman" w:cs="Times New Roman"/>
          <w:sz w:val="24"/>
          <w:szCs w:val="24"/>
        </w:rPr>
        <w:t>Name</w:t>
      </w:r>
    </w:p>
    <w:p w14:paraId="78EB6E5D" w14:textId="77777777" w:rsidR="00585B45" w:rsidRPr="00B041DC" w:rsidRDefault="002B6382" w:rsidP="000A2D84">
      <w:pPr>
        <w:spacing w:line="480" w:lineRule="auto"/>
        <w:jc w:val="center"/>
        <w:rPr>
          <w:rFonts w:ascii="Times New Roman" w:hAnsi="Times New Roman" w:cs="Times New Roman"/>
          <w:sz w:val="24"/>
          <w:szCs w:val="24"/>
        </w:rPr>
      </w:pPr>
      <w:r w:rsidRPr="00B041DC">
        <w:rPr>
          <w:rFonts w:ascii="Times New Roman" w:hAnsi="Times New Roman" w:cs="Times New Roman"/>
          <w:sz w:val="24"/>
          <w:szCs w:val="24"/>
        </w:rPr>
        <w:t>Institution Affiliation</w:t>
      </w:r>
    </w:p>
    <w:p w14:paraId="7AF5EEAD" w14:textId="77777777" w:rsidR="00585B45" w:rsidRPr="00B041DC" w:rsidRDefault="002B6382" w:rsidP="000A2D84">
      <w:pPr>
        <w:tabs>
          <w:tab w:val="left" w:pos="7788"/>
        </w:tabs>
        <w:spacing w:line="480" w:lineRule="auto"/>
        <w:rPr>
          <w:rFonts w:ascii="Times New Roman" w:hAnsi="Times New Roman" w:cs="Times New Roman"/>
          <w:sz w:val="24"/>
          <w:szCs w:val="24"/>
        </w:rPr>
      </w:pPr>
      <w:r w:rsidRPr="00B041DC">
        <w:rPr>
          <w:rFonts w:ascii="Times New Roman" w:hAnsi="Times New Roman" w:cs="Times New Roman"/>
          <w:sz w:val="24"/>
          <w:szCs w:val="24"/>
        </w:rPr>
        <w:tab/>
      </w:r>
    </w:p>
    <w:p w14:paraId="47D25DA8" w14:textId="77777777" w:rsidR="00585B45" w:rsidRPr="00B041DC" w:rsidRDefault="004C5722" w:rsidP="000A2D84">
      <w:pPr>
        <w:spacing w:line="480" w:lineRule="auto"/>
        <w:jc w:val="center"/>
        <w:rPr>
          <w:rFonts w:ascii="Times New Roman" w:hAnsi="Times New Roman" w:cs="Times New Roman"/>
          <w:sz w:val="24"/>
          <w:szCs w:val="24"/>
        </w:rPr>
      </w:pPr>
    </w:p>
    <w:p w14:paraId="6C5FC4C7" w14:textId="77777777" w:rsidR="00585B45" w:rsidRPr="00B041DC" w:rsidRDefault="004C5722" w:rsidP="000A2D84">
      <w:pPr>
        <w:spacing w:line="480" w:lineRule="auto"/>
        <w:jc w:val="center"/>
        <w:rPr>
          <w:rFonts w:ascii="Times New Roman" w:hAnsi="Times New Roman" w:cs="Times New Roman"/>
          <w:sz w:val="24"/>
          <w:szCs w:val="24"/>
        </w:rPr>
      </w:pPr>
    </w:p>
    <w:p w14:paraId="310D02D3" w14:textId="77777777" w:rsidR="00585B45" w:rsidRPr="00B041DC" w:rsidRDefault="004C5722" w:rsidP="000A2D84">
      <w:pPr>
        <w:spacing w:line="480" w:lineRule="auto"/>
        <w:jc w:val="center"/>
        <w:rPr>
          <w:rFonts w:ascii="Times New Roman" w:hAnsi="Times New Roman" w:cs="Times New Roman"/>
          <w:sz w:val="24"/>
          <w:szCs w:val="24"/>
        </w:rPr>
      </w:pPr>
    </w:p>
    <w:p w14:paraId="5B322E4B" w14:textId="77777777" w:rsidR="00585B45" w:rsidRPr="00B041DC" w:rsidRDefault="004C5722" w:rsidP="000A2D84">
      <w:pPr>
        <w:spacing w:line="480" w:lineRule="auto"/>
        <w:jc w:val="center"/>
        <w:rPr>
          <w:rFonts w:ascii="Times New Roman" w:hAnsi="Times New Roman" w:cs="Times New Roman"/>
          <w:sz w:val="24"/>
          <w:szCs w:val="24"/>
        </w:rPr>
      </w:pPr>
    </w:p>
    <w:p w14:paraId="2F26E4B0" w14:textId="77777777" w:rsidR="00585B45" w:rsidRPr="00B041DC" w:rsidRDefault="004C5722" w:rsidP="000A2D84">
      <w:pPr>
        <w:spacing w:line="480" w:lineRule="auto"/>
        <w:jc w:val="center"/>
        <w:rPr>
          <w:rFonts w:ascii="Times New Roman" w:hAnsi="Times New Roman" w:cs="Times New Roman"/>
          <w:sz w:val="24"/>
          <w:szCs w:val="24"/>
        </w:rPr>
      </w:pPr>
    </w:p>
    <w:p w14:paraId="02200DEE" w14:textId="77777777" w:rsidR="00585B45" w:rsidRPr="00B041DC" w:rsidRDefault="004C5722" w:rsidP="000A2D84">
      <w:pPr>
        <w:spacing w:line="480" w:lineRule="auto"/>
        <w:jc w:val="center"/>
        <w:rPr>
          <w:rFonts w:ascii="Times New Roman" w:hAnsi="Times New Roman" w:cs="Times New Roman"/>
          <w:sz w:val="24"/>
          <w:szCs w:val="24"/>
        </w:rPr>
      </w:pPr>
    </w:p>
    <w:p w14:paraId="22C31CB5" w14:textId="77777777" w:rsidR="00585B45" w:rsidRPr="00B041DC" w:rsidRDefault="004C5722" w:rsidP="000A2D84">
      <w:pPr>
        <w:spacing w:line="480" w:lineRule="auto"/>
        <w:jc w:val="center"/>
        <w:rPr>
          <w:rFonts w:ascii="Times New Roman" w:hAnsi="Times New Roman" w:cs="Times New Roman"/>
          <w:sz w:val="24"/>
          <w:szCs w:val="24"/>
        </w:rPr>
      </w:pPr>
    </w:p>
    <w:p w14:paraId="32311CE8" w14:textId="77777777" w:rsidR="00585B45" w:rsidRPr="00B041DC" w:rsidRDefault="004C5722" w:rsidP="000A2D84">
      <w:pPr>
        <w:spacing w:line="480" w:lineRule="auto"/>
        <w:rPr>
          <w:rFonts w:ascii="Times New Roman" w:hAnsi="Times New Roman" w:cs="Times New Roman"/>
          <w:sz w:val="24"/>
          <w:szCs w:val="24"/>
        </w:rPr>
      </w:pPr>
    </w:p>
    <w:p w14:paraId="212EAFE6" w14:textId="77777777" w:rsidR="00585B45" w:rsidRPr="00B041DC" w:rsidRDefault="002B6382" w:rsidP="000A2D84">
      <w:pPr>
        <w:spacing w:line="480" w:lineRule="auto"/>
        <w:rPr>
          <w:rFonts w:ascii="Times New Roman" w:hAnsi="Times New Roman" w:cs="Times New Roman"/>
          <w:b/>
          <w:sz w:val="24"/>
          <w:szCs w:val="24"/>
        </w:rPr>
      </w:pPr>
      <w:r w:rsidRPr="00B041DC">
        <w:rPr>
          <w:rFonts w:ascii="Times New Roman" w:hAnsi="Times New Roman" w:cs="Times New Roman"/>
          <w:b/>
          <w:sz w:val="24"/>
          <w:szCs w:val="24"/>
        </w:rPr>
        <w:t>a) Quantitative research study</w:t>
      </w:r>
    </w:p>
    <w:p w14:paraId="3726CB1E" w14:textId="0EE9258F" w:rsidR="00891405" w:rsidRPr="00B041DC" w:rsidRDefault="00891405" w:rsidP="00891405">
      <w:pPr>
        <w:spacing w:line="480" w:lineRule="auto"/>
        <w:ind w:firstLine="720"/>
        <w:jc w:val="center"/>
        <w:rPr>
          <w:rFonts w:ascii="Times New Roman" w:hAnsi="Times New Roman" w:cs="Times New Roman"/>
          <w:sz w:val="24"/>
          <w:szCs w:val="24"/>
        </w:rPr>
      </w:pPr>
      <w:r w:rsidRPr="0073454C">
        <w:rPr>
          <w:rFonts w:ascii="Times New Roman" w:hAnsi="Times New Roman" w:cs="Times New Roman"/>
          <w:sz w:val="24"/>
          <w:szCs w:val="24"/>
        </w:rPr>
        <w:t>Determinants of community nursing in patients with type 2 diabetes from a community-based observational study</w:t>
      </w:r>
    </w:p>
    <w:p w14:paraId="6F70BB1F" w14:textId="77777777" w:rsidR="00891405" w:rsidRPr="0073454C" w:rsidRDefault="00891405" w:rsidP="00891405">
      <w:pPr>
        <w:spacing w:line="480" w:lineRule="auto"/>
        <w:ind w:firstLine="720"/>
        <w:rPr>
          <w:rFonts w:ascii="Times New Roman" w:hAnsi="Times New Roman" w:cs="Times New Roman"/>
          <w:sz w:val="24"/>
          <w:szCs w:val="24"/>
        </w:rPr>
      </w:pPr>
      <w:r w:rsidRPr="0073454C">
        <w:rPr>
          <w:rFonts w:ascii="Times New Roman" w:hAnsi="Times New Roman" w:cs="Times New Roman"/>
          <w:sz w:val="24"/>
          <w:szCs w:val="24"/>
        </w:rPr>
        <w:t>Due to the gap that exists of information on the extent and impact of community nursing to type 2 diabetes people, the above quantitative research was done. The main aim of the study determined the incidence, as well as predict the cost of community nursing provision to type 2 diabetes patients within sizeable community-based representative research of diabetes. The study setting was in urban Australia.</w:t>
      </w:r>
    </w:p>
    <w:p w14:paraId="52C79729" w14:textId="77777777" w:rsidR="00891405" w:rsidRPr="0073454C" w:rsidRDefault="00891405" w:rsidP="00891405">
      <w:pPr>
        <w:spacing w:line="480" w:lineRule="auto"/>
        <w:ind w:firstLine="720"/>
        <w:rPr>
          <w:rFonts w:ascii="Times New Roman" w:hAnsi="Times New Roman" w:cs="Times New Roman"/>
          <w:sz w:val="24"/>
          <w:szCs w:val="24"/>
        </w:rPr>
      </w:pPr>
      <w:r w:rsidRPr="0073454C">
        <w:rPr>
          <w:rFonts w:ascii="Times New Roman" w:hAnsi="Times New Roman" w:cs="Times New Roman"/>
          <w:sz w:val="24"/>
          <w:szCs w:val="24"/>
        </w:rPr>
        <w:t>The study involved data of all type 2 diabetes patients who were enrolled in the Freemantle diabetes study between 1993 and 1996. It comprised of following the eligible patients from 1997 when the nursing data was first available to death or census in November 2007. All data from all other health services was also linked with the one from Fremantle Diabetes predictors of the incident home visit was identified. From the service provider's unit costs, all direct cost was estimated.</w:t>
      </w:r>
    </w:p>
    <w:p w14:paraId="4DFEE652" w14:textId="77777777" w:rsidR="00891405" w:rsidRPr="0073454C" w:rsidRDefault="00891405" w:rsidP="00891405">
      <w:pPr>
        <w:spacing w:line="480" w:lineRule="auto"/>
        <w:ind w:firstLine="720"/>
        <w:rPr>
          <w:rFonts w:ascii="Times New Roman" w:hAnsi="Times New Roman" w:cs="Times New Roman"/>
          <w:sz w:val="24"/>
          <w:szCs w:val="24"/>
        </w:rPr>
      </w:pPr>
      <w:r w:rsidRPr="0073454C">
        <w:rPr>
          <w:rFonts w:ascii="Times New Roman" w:hAnsi="Times New Roman" w:cs="Times New Roman"/>
          <w:sz w:val="24"/>
          <w:szCs w:val="24"/>
        </w:rPr>
        <w:t>The results that were obtained from the study above showed that at a mean  ± SD 8.6 ± 2.9 years of follow-up, of the 825 patients 27.8% received 21,878 home nursing visit. It was also found there was an extrapolation nationally in the estimated cost if home nursing was adding up to 5% to the total Australian direct health care costs of diabetes (Davis, Lewin, Davis &amp; Bruce, 2018).</w:t>
      </w:r>
    </w:p>
    <w:p w14:paraId="443DB9CA" w14:textId="77777777" w:rsidR="000A2D84" w:rsidRPr="00B041DC" w:rsidRDefault="004C5722" w:rsidP="000A2D84">
      <w:pPr>
        <w:spacing w:line="480" w:lineRule="auto"/>
        <w:ind w:firstLine="720"/>
        <w:rPr>
          <w:rFonts w:ascii="Times New Roman" w:hAnsi="Times New Roman" w:cs="Times New Roman"/>
          <w:sz w:val="24"/>
          <w:szCs w:val="24"/>
        </w:rPr>
      </w:pPr>
    </w:p>
    <w:p w14:paraId="0F0D423E" w14:textId="77777777" w:rsidR="00585B45" w:rsidRPr="00B041DC" w:rsidRDefault="002B6382" w:rsidP="000A2D84">
      <w:pPr>
        <w:tabs>
          <w:tab w:val="left" w:pos="2808"/>
        </w:tabs>
        <w:spacing w:line="480" w:lineRule="auto"/>
        <w:jc w:val="center"/>
        <w:rPr>
          <w:rFonts w:ascii="Times New Roman" w:hAnsi="Times New Roman" w:cs="Times New Roman"/>
          <w:sz w:val="24"/>
          <w:szCs w:val="24"/>
        </w:rPr>
      </w:pPr>
      <w:r w:rsidRPr="00B041DC">
        <w:rPr>
          <w:rFonts w:ascii="Times New Roman" w:hAnsi="Times New Roman" w:cs="Times New Roman"/>
          <w:sz w:val="24"/>
          <w:szCs w:val="24"/>
        </w:rPr>
        <w:lastRenderedPageBreak/>
        <w:t>References</w:t>
      </w:r>
    </w:p>
    <w:p w14:paraId="0AB2FF6C" w14:textId="77777777" w:rsidR="000A2D84" w:rsidRPr="00B041DC" w:rsidRDefault="002B6382" w:rsidP="00B041DC">
      <w:pPr>
        <w:tabs>
          <w:tab w:val="left" w:pos="720"/>
        </w:tabs>
        <w:spacing w:line="480" w:lineRule="auto"/>
        <w:ind w:left="720" w:hanging="720"/>
        <w:rPr>
          <w:rFonts w:ascii="Times New Roman" w:hAnsi="Times New Roman" w:cs="Times New Roman"/>
          <w:sz w:val="24"/>
          <w:szCs w:val="24"/>
        </w:rPr>
      </w:pPr>
      <w:r w:rsidRPr="00B041DC">
        <w:rPr>
          <w:rStyle w:val="selectable"/>
          <w:rFonts w:ascii="Times New Roman" w:hAnsi="Times New Roman" w:cs="Times New Roman"/>
          <w:sz w:val="24"/>
          <w:szCs w:val="24"/>
        </w:rPr>
        <w:t xml:space="preserve">Davis, W., Lewin, G., Davis, T., &amp; Bruce, D. (2018). </w:t>
      </w:r>
      <w:r w:rsidRPr="00B041DC">
        <w:rPr>
          <w:rStyle w:val="selectable"/>
          <w:rFonts w:ascii="Times New Roman" w:hAnsi="Times New Roman" w:cs="Times New Roman"/>
          <w:i/>
          <w:iCs/>
          <w:sz w:val="24"/>
          <w:szCs w:val="24"/>
        </w:rPr>
        <w:t>Determinants and costs of community nursing in patients with type 2 diabetes from a community-based observational study: The Fremantle Diabetes Study</w:t>
      </w:r>
      <w:r w:rsidRPr="00B041DC">
        <w:rPr>
          <w:rStyle w:val="selectable"/>
          <w:rFonts w:ascii="Times New Roman" w:hAnsi="Times New Roman" w:cs="Times New Roman"/>
          <w:sz w:val="24"/>
          <w:szCs w:val="24"/>
        </w:rPr>
        <w:t>. Retrieved 6 February 2018, from</w:t>
      </w:r>
    </w:p>
    <w:p w14:paraId="0FFD7CDF" w14:textId="77777777" w:rsidR="000A2D84" w:rsidRPr="00B041DC" w:rsidRDefault="004C5722" w:rsidP="000A2D84">
      <w:pPr>
        <w:tabs>
          <w:tab w:val="left" w:pos="2808"/>
        </w:tabs>
        <w:spacing w:line="480" w:lineRule="auto"/>
        <w:rPr>
          <w:rFonts w:ascii="Times New Roman" w:hAnsi="Times New Roman" w:cs="Times New Roman"/>
          <w:sz w:val="24"/>
          <w:szCs w:val="24"/>
        </w:rPr>
      </w:pPr>
    </w:p>
    <w:p w14:paraId="0AAC380E"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0BEF17AD"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6E6C103A"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42B76CBE"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11D38F9D"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7C3944A9"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3C0C044D"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340DD005"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10F225B0"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349C8A8F"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747C5D92"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621EB122"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4E7E525F"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5F2AEB5D" w14:textId="77777777" w:rsidR="00585B45" w:rsidRPr="00B041DC" w:rsidRDefault="004C5722" w:rsidP="000A2D84">
      <w:pPr>
        <w:tabs>
          <w:tab w:val="left" w:pos="2808"/>
        </w:tabs>
        <w:spacing w:line="480" w:lineRule="auto"/>
        <w:rPr>
          <w:rFonts w:ascii="Times New Roman" w:hAnsi="Times New Roman" w:cs="Times New Roman"/>
          <w:sz w:val="24"/>
          <w:szCs w:val="24"/>
        </w:rPr>
      </w:pPr>
    </w:p>
    <w:p w14:paraId="0C943B5C" w14:textId="77777777" w:rsidR="00585B45" w:rsidRPr="00B041DC" w:rsidRDefault="002B6382" w:rsidP="000A2D84">
      <w:pPr>
        <w:spacing w:line="480" w:lineRule="auto"/>
        <w:rPr>
          <w:rFonts w:ascii="Times New Roman" w:hAnsi="Times New Roman" w:cs="Times New Roman"/>
          <w:b/>
          <w:sz w:val="24"/>
          <w:szCs w:val="24"/>
        </w:rPr>
      </w:pPr>
      <w:r w:rsidRPr="00B041DC">
        <w:rPr>
          <w:rFonts w:ascii="Times New Roman" w:hAnsi="Times New Roman" w:cs="Times New Roman"/>
          <w:b/>
          <w:sz w:val="24"/>
          <w:szCs w:val="24"/>
        </w:rPr>
        <w:lastRenderedPageBreak/>
        <w:t>b) Qualitative research study</w:t>
      </w:r>
    </w:p>
    <w:p w14:paraId="34DD966B" w14:textId="55ED79BD" w:rsidR="00D55B82" w:rsidRPr="0073454C" w:rsidRDefault="00D55B82" w:rsidP="00D55B82">
      <w:pPr>
        <w:spacing w:line="480" w:lineRule="auto"/>
        <w:ind w:firstLine="720"/>
        <w:jc w:val="center"/>
        <w:rPr>
          <w:rFonts w:ascii="Times New Roman" w:hAnsi="Times New Roman" w:cs="Times New Roman"/>
          <w:sz w:val="24"/>
          <w:szCs w:val="24"/>
        </w:rPr>
      </w:pPr>
      <w:r w:rsidRPr="0073454C">
        <w:rPr>
          <w:rFonts w:ascii="Times New Roman" w:hAnsi="Times New Roman" w:cs="Times New Roman"/>
          <w:sz w:val="24"/>
          <w:szCs w:val="24"/>
        </w:rPr>
        <w:t>The experience of having a life at home with frailty in old age</w:t>
      </w:r>
      <w:r>
        <w:rPr>
          <w:rFonts w:ascii="Times New Roman" w:hAnsi="Times New Roman" w:cs="Times New Roman"/>
          <w:sz w:val="24"/>
          <w:szCs w:val="24"/>
        </w:rPr>
        <w:t>.</w:t>
      </w:r>
    </w:p>
    <w:p w14:paraId="33E0510D" w14:textId="77777777" w:rsidR="00D55B82" w:rsidRPr="0073454C" w:rsidRDefault="00D55B82" w:rsidP="00D55B82">
      <w:pPr>
        <w:spacing w:line="480" w:lineRule="auto"/>
        <w:ind w:firstLine="720"/>
        <w:rPr>
          <w:rFonts w:ascii="Times New Roman" w:hAnsi="Times New Roman" w:cs="Times New Roman"/>
          <w:sz w:val="24"/>
          <w:szCs w:val="24"/>
        </w:rPr>
      </w:pPr>
      <w:r w:rsidRPr="0073454C">
        <w:rPr>
          <w:rFonts w:ascii="Times New Roman" w:hAnsi="Times New Roman" w:cs="Times New Roman"/>
          <w:sz w:val="24"/>
          <w:szCs w:val="24"/>
        </w:rPr>
        <w:t>The experience of living at home with weakness in old age is a psychosocial qualitative study which was carried out to find the how the early life people were living at home with frailty experience. Frailty is a condition of being weak and delicate which many old people suffer. In the medical field, frailty is used about older people who are at a given risk of adverse health outcomes (Clegg, Young, Iliffe, Rikkert, &amp; Rockwood, 2013). This study aimed at getting the understanding of the experience the old people at home for the purpose of enhancing the evidence base for person-centered approaches that are used for frail health care.</w:t>
      </w:r>
    </w:p>
    <w:p w14:paraId="3F9232D2" w14:textId="77777777" w:rsidR="00D55B82" w:rsidRPr="0073454C" w:rsidRDefault="00D55B82" w:rsidP="00D55B82">
      <w:pPr>
        <w:spacing w:line="480" w:lineRule="auto"/>
        <w:ind w:firstLine="720"/>
        <w:rPr>
          <w:rFonts w:ascii="Times New Roman" w:hAnsi="Times New Roman" w:cs="Times New Roman"/>
          <w:sz w:val="24"/>
          <w:szCs w:val="24"/>
        </w:rPr>
      </w:pPr>
      <w:r w:rsidRPr="0073454C">
        <w:rPr>
          <w:rFonts w:ascii="Times New Roman" w:hAnsi="Times New Roman" w:cs="Times New Roman"/>
          <w:sz w:val="24"/>
          <w:szCs w:val="24"/>
        </w:rPr>
        <w:t>The sample used in the study comprised of data on the experience of 15 frail older people which was collected through many visits to them at their homestead. The sampled people where aged 85 years or older and all of them by clinical multi-disciplinary intermediate care were regarded frail. The data were collected four times over a duration of 17 months and analyzed using psychosocial analytical methods. The setting of the study was in homes of the sampled people who lived in inner London in the social-economically diverse area.</w:t>
      </w:r>
    </w:p>
    <w:p w14:paraId="4325A987" w14:textId="59DCA92A" w:rsidR="00D55B82" w:rsidRDefault="00D55B82" w:rsidP="00D55B82">
      <w:pPr>
        <w:spacing w:line="480" w:lineRule="auto"/>
        <w:ind w:firstLine="720"/>
        <w:rPr>
          <w:rFonts w:ascii="Times New Roman" w:hAnsi="Times New Roman" w:cs="Times New Roman"/>
          <w:sz w:val="24"/>
          <w:szCs w:val="24"/>
        </w:rPr>
      </w:pPr>
      <w:r w:rsidRPr="0073454C">
        <w:rPr>
          <w:rFonts w:ascii="Times New Roman" w:hAnsi="Times New Roman" w:cs="Times New Roman"/>
          <w:sz w:val="24"/>
          <w:szCs w:val="24"/>
        </w:rPr>
        <w:t xml:space="preserve">From the research study, the findings challenged the negative terms through which frailty has been viewed in old age in the predominant model. It observed frailty regarding potential capacity which is the imbalance state were accumulated losses are experienced by people (Nicholson, </w:t>
      </w:r>
      <w:r>
        <w:rPr>
          <w:rFonts w:ascii="Times New Roman" w:hAnsi="Times New Roman" w:cs="Times New Roman"/>
          <w:sz w:val="24"/>
          <w:szCs w:val="24"/>
        </w:rPr>
        <w:t>Meyer, Flatley &amp; Holman, 2018).</w:t>
      </w:r>
    </w:p>
    <w:p w14:paraId="0152860E" w14:textId="77777777" w:rsidR="00D55B82" w:rsidRDefault="00D55B82" w:rsidP="00D55B82">
      <w:pPr>
        <w:spacing w:line="480" w:lineRule="auto"/>
        <w:ind w:firstLine="720"/>
        <w:rPr>
          <w:rFonts w:ascii="Times New Roman" w:hAnsi="Times New Roman" w:cs="Times New Roman"/>
          <w:sz w:val="24"/>
          <w:szCs w:val="24"/>
        </w:rPr>
      </w:pPr>
    </w:p>
    <w:p w14:paraId="373C05C1" w14:textId="77777777" w:rsidR="00D55B82" w:rsidRDefault="00D55B82" w:rsidP="00D55B82">
      <w:pPr>
        <w:spacing w:line="480" w:lineRule="auto"/>
        <w:ind w:firstLine="720"/>
        <w:rPr>
          <w:rFonts w:ascii="Times New Roman" w:hAnsi="Times New Roman" w:cs="Times New Roman"/>
          <w:sz w:val="24"/>
          <w:szCs w:val="24"/>
        </w:rPr>
      </w:pPr>
    </w:p>
    <w:p w14:paraId="018E6747" w14:textId="77777777" w:rsidR="00585B45" w:rsidRPr="00B041DC" w:rsidRDefault="002B6382" w:rsidP="000A2D84">
      <w:pPr>
        <w:tabs>
          <w:tab w:val="left" w:pos="2808"/>
        </w:tabs>
        <w:spacing w:line="480" w:lineRule="auto"/>
        <w:ind w:left="2808" w:hanging="2808"/>
        <w:jc w:val="center"/>
        <w:rPr>
          <w:rFonts w:ascii="Times New Roman" w:hAnsi="Times New Roman" w:cs="Times New Roman"/>
          <w:sz w:val="24"/>
          <w:szCs w:val="24"/>
        </w:rPr>
      </w:pPr>
      <w:r w:rsidRPr="00B041DC">
        <w:rPr>
          <w:rFonts w:ascii="Times New Roman" w:hAnsi="Times New Roman" w:cs="Times New Roman"/>
          <w:sz w:val="24"/>
          <w:szCs w:val="24"/>
        </w:rPr>
        <w:lastRenderedPageBreak/>
        <w:t>References</w:t>
      </w:r>
    </w:p>
    <w:p w14:paraId="4F1CADBD" w14:textId="77777777" w:rsidR="008B17C1" w:rsidRPr="00B041DC" w:rsidRDefault="002B6382" w:rsidP="000A2D84">
      <w:pPr>
        <w:tabs>
          <w:tab w:val="left" w:pos="720"/>
          <w:tab w:val="left" w:pos="1260"/>
          <w:tab w:val="left" w:pos="1350"/>
          <w:tab w:val="left" w:pos="1440"/>
        </w:tabs>
        <w:spacing w:line="480" w:lineRule="auto"/>
        <w:ind w:left="810" w:hanging="990"/>
        <w:rPr>
          <w:rStyle w:val="selectable"/>
          <w:rFonts w:ascii="Times New Roman" w:hAnsi="Times New Roman" w:cs="Times New Roman"/>
          <w:sz w:val="24"/>
          <w:szCs w:val="24"/>
        </w:rPr>
      </w:pPr>
      <w:r w:rsidRPr="00B041DC">
        <w:rPr>
          <w:rStyle w:val="selectable"/>
          <w:rFonts w:ascii="Times New Roman" w:hAnsi="Times New Roman" w:cs="Times New Roman"/>
          <w:sz w:val="24"/>
          <w:szCs w:val="24"/>
        </w:rPr>
        <w:t xml:space="preserve">Nicholson, C., Meyer, J., Flatley, M., &amp; Holman, C. (2018). </w:t>
      </w:r>
      <w:r w:rsidRPr="00B041DC">
        <w:rPr>
          <w:rStyle w:val="selectable"/>
          <w:rFonts w:ascii="Times New Roman" w:hAnsi="Times New Roman" w:cs="Times New Roman"/>
          <w:i/>
          <w:iCs/>
          <w:sz w:val="24"/>
          <w:szCs w:val="24"/>
        </w:rPr>
        <w:t>The experience of living at home with frailty in old age: A psychosocial qualitative study</w:t>
      </w:r>
      <w:r w:rsidRPr="00B041DC">
        <w:rPr>
          <w:rStyle w:val="selectable"/>
          <w:rFonts w:ascii="Times New Roman" w:hAnsi="Times New Roman" w:cs="Times New Roman"/>
          <w:sz w:val="24"/>
          <w:szCs w:val="24"/>
        </w:rPr>
        <w:t xml:space="preserve">. Retrieved 6 February 2018, from </w:t>
      </w:r>
    </w:p>
    <w:p w14:paraId="1A42062D" w14:textId="77777777" w:rsidR="00B73970" w:rsidRPr="00B041DC" w:rsidRDefault="002B6382" w:rsidP="000A2D84">
      <w:pPr>
        <w:spacing w:line="480" w:lineRule="auto"/>
        <w:ind w:left="720" w:hanging="720"/>
        <w:rPr>
          <w:rFonts w:ascii="Times New Roman" w:hAnsi="Times New Roman" w:cs="Times New Roman"/>
          <w:sz w:val="24"/>
          <w:szCs w:val="24"/>
        </w:rPr>
      </w:pPr>
      <w:r w:rsidRPr="00B041DC">
        <w:rPr>
          <w:rFonts w:ascii="Times New Roman" w:hAnsi="Times New Roman" w:cs="Times New Roman"/>
          <w:sz w:val="24"/>
          <w:szCs w:val="24"/>
        </w:rPr>
        <w:t xml:space="preserve">Clegg, A., Young, J., Iliffe, S., Rikkert, M. O., &amp; Rockwood, K. (2013). Frailty in elderly </w:t>
      </w:r>
      <w:bookmarkStart w:id="0" w:name="_GoBack"/>
      <w:bookmarkEnd w:id="0"/>
      <w:r w:rsidRPr="00B041DC">
        <w:rPr>
          <w:rFonts w:ascii="Times New Roman" w:hAnsi="Times New Roman" w:cs="Times New Roman"/>
          <w:sz w:val="24"/>
          <w:szCs w:val="24"/>
        </w:rPr>
        <w:t xml:space="preserve">people. </w:t>
      </w:r>
      <w:r w:rsidRPr="00B041DC">
        <w:rPr>
          <w:rFonts w:ascii="Times New Roman" w:hAnsi="Times New Roman" w:cs="Times New Roman"/>
          <w:i/>
          <w:iCs/>
          <w:sz w:val="24"/>
          <w:szCs w:val="24"/>
        </w:rPr>
        <w:t>The Lancet</w:t>
      </w:r>
      <w:r w:rsidRPr="00B041DC">
        <w:rPr>
          <w:rFonts w:ascii="Times New Roman" w:hAnsi="Times New Roman" w:cs="Times New Roman"/>
          <w:sz w:val="24"/>
          <w:szCs w:val="24"/>
        </w:rPr>
        <w:t xml:space="preserve">, </w:t>
      </w:r>
      <w:r w:rsidRPr="00B041DC">
        <w:rPr>
          <w:rFonts w:ascii="Times New Roman" w:hAnsi="Times New Roman" w:cs="Times New Roman"/>
          <w:i/>
          <w:iCs/>
          <w:sz w:val="24"/>
          <w:szCs w:val="24"/>
        </w:rPr>
        <w:t>381</w:t>
      </w:r>
      <w:r w:rsidRPr="00B041DC">
        <w:rPr>
          <w:rFonts w:ascii="Times New Roman" w:hAnsi="Times New Roman" w:cs="Times New Roman"/>
          <w:sz w:val="24"/>
          <w:szCs w:val="24"/>
        </w:rPr>
        <w:t>(9868), 752-762.</w:t>
      </w:r>
    </w:p>
    <w:sectPr w:rsidR="00B73970" w:rsidRPr="00B041DC" w:rsidSect="005C7F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6FDED" w14:textId="77777777" w:rsidR="004C5722" w:rsidRDefault="004C5722">
      <w:pPr>
        <w:spacing w:after="0" w:line="240" w:lineRule="auto"/>
      </w:pPr>
      <w:r>
        <w:separator/>
      </w:r>
    </w:p>
  </w:endnote>
  <w:endnote w:type="continuationSeparator" w:id="0">
    <w:p w14:paraId="341FB886" w14:textId="77777777" w:rsidR="004C5722" w:rsidRDefault="004C5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04B660" w14:textId="77777777" w:rsidR="004C5722" w:rsidRDefault="004C5722">
      <w:pPr>
        <w:spacing w:after="0" w:line="240" w:lineRule="auto"/>
      </w:pPr>
      <w:r>
        <w:separator/>
      </w:r>
    </w:p>
  </w:footnote>
  <w:footnote w:type="continuationSeparator" w:id="0">
    <w:p w14:paraId="65F86A59" w14:textId="77777777" w:rsidR="004C5722" w:rsidRDefault="004C5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528503"/>
      <w:docPartObj>
        <w:docPartGallery w:val="Page Numbers (Top of Page)"/>
        <w:docPartUnique/>
      </w:docPartObj>
    </w:sdtPr>
    <w:sdtEndPr>
      <w:rPr>
        <w:noProof/>
      </w:rPr>
    </w:sdtEndPr>
    <w:sdtContent>
      <w:p w14:paraId="53C92B7E" w14:textId="77777777" w:rsidR="005C7F2D" w:rsidRDefault="002B6382" w:rsidP="005C7F2D">
        <w:pPr>
          <w:pStyle w:val="Header"/>
          <w:tabs>
            <w:tab w:val="left" w:pos="5640"/>
          </w:tabs>
        </w:pPr>
        <w:r>
          <w:t>QUALITATIVE AND QUALITATIVE RESEARCH STUDY</w:t>
        </w:r>
        <w:r>
          <w:tab/>
        </w:r>
        <w:r>
          <w:tab/>
        </w:r>
        <w:r>
          <w:tab/>
        </w:r>
        <w:r>
          <w:fldChar w:fldCharType="begin"/>
        </w:r>
        <w:r>
          <w:instrText xml:space="preserve"> PAGE   \* MERGEFORMAT </w:instrText>
        </w:r>
        <w:r>
          <w:fldChar w:fldCharType="separate"/>
        </w:r>
        <w:r w:rsidR="00D55B82">
          <w:rPr>
            <w:noProof/>
          </w:rPr>
          <w:t>5</w:t>
        </w:r>
        <w:r>
          <w:rPr>
            <w:noProof/>
          </w:rPr>
          <w:fldChar w:fldCharType="end"/>
        </w:r>
      </w:p>
    </w:sdtContent>
  </w:sdt>
  <w:p w14:paraId="679667DF" w14:textId="77777777" w:rsidR="00C24B22" w:rsidRDefault="004C57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9D1CB" w14:textId="531DBF2D" w:rsidR="005C7F2D" w:rsidRPr="00D55B82" w:rsidRDefault="00D55B82" w:rsidP="005C7F2D">
    <w:pPr>
      <w:pStyle w:val="Header"/>
      <w:rPr>
        <w:rFonts w:ascii="Times New Roman" w:hAnsi="Times New Roman" w:cs="Times New Roman"/>
        <w:sz w:val="24"/>
        <w:szCs w:val="24"/>
      </w:rPr>
    </w:pPr>
    <w:r>
      <w:rPr>
        <w:rFonts w:ascii="Times New Roman" w:hAnsi="Times New Roman" w:cs="Times New Roman"/>
        <w:b/>
        <w:sz w:val="24"/>
        <w:szCs w:val="24"/>
      </w:rPr>
      <w:t>Running H</w:t>
    </w:r>
    <w:r w:rsidR="002B6382" w:rsidRPr="00D55B82">
      <w:rPr>
        <w:rFonts w:ascii="Times New Roman" w:hAnsi="Times New Roman" w:cs="Times New Roman"/>
        <w:b/>
        <w:sz w:val="24"/>
        <w:szCs w:val="24"/>
      </w:rPr>
      <w:t>ead</w:t>
    </w:r>
    <w:r w:rsidR="002B6382" w:rsidRPr="00D55B82">
      <w:rPr>
        <w:rFonts w:ascii="Times New Roman" w:hAnsi="Times New Roman" w:cs="Times New Roman"/>
        <w:sz w:val="24"/>
        <w:szCs w:val="24"/>
      </w:rPr>
      <w:t>: QUALITATIVE AND QUALITATIVE RESEARCH STUDY</w:t>
    </w:r>
    <w:r>
      <w:rPr>
        <w:rFonts w:ascii="Times New Roman" w:hAnsi="Times New Roman" w:cs="Times New Roman"/>
        <w:sz w:val="24"/>
        <w:szCs w:val="24"/>
      </w:rPr>
      <w:t xml:space="preserve">    </w:t>
    </w:r>
    <w:r w:rsidRPr="00D55B82">
      <w:rPr>
        <w:rFonts w:ascii="Times New Roman" w:hAnsi="Times New Roman" w:cs="Times New Roman"/>
        <w:sz w:val="24"/>
        <w:szCs w:val="24"/>
      </w:rPr>
      <w:t xml:space="preserve">                      </w:t>
    </w:r>
    <w:r w:rsidRPr="00D55B82">
      <w:rPr>
        <w:rFonts w:ascii="Times New Roman" w:hAnsi="Times New Roman" w:cs="Times New Roman"/>
        <w:sz w:val="24"/>
        <w:szCs w:val="24"/>
      </w:rPr>
      <w:fldChar w:fldCharType="begin"/>
    </w:r>
    <w:r w:rsidRPr="00D55B82">
      <w:rPr>
        <w:rFonts w:ascii="Times New Roman" w:hAnsi="Times New Roman" w:cs="Times New Roman"/>
        <w:sz w:val="24"/>
        <w:szCs w:val="24"/>
      </w:rPr>
      <w:instrText xml:space="preserve"> PAGE   \* MERGEFORMAT </w:instrText>
    </w:r>
    <w:r w:rsidRPr="00D55B82">
      <w:rPr>
        <w:rFonts w:ascii="Times New Roman" w:hAnsi="Times New Roman" w:cs="Times New Roman"/>
        <w:sz w:val="24"/>
        <w:szCs w:val="24"/>
      </w:rPr>
      <w:fldChar w:fldCharType="separate"/>
    </w:r>
    <w:r>
      <w:rPr>
        <w:rFonts w:ascii="Times New Roman" w:hAnsi="Times New Roman" w:cs="Times New Roman"/>
        <w:noProof/>
        <w:sz w:val="24"/>
        <w:szCs w:val="24"/>
      </w:rPr>
      <w:t>1</w:t>
    </w:r>
    <w:r w:rsidRPr="00D55B82">
      <w:rPr>
        <w:rFonts w:ascii="Times New Roman" w:hAnsi="Times New Roman" w:cs="Times New Roman"/>
        <w:noProof/>
        <w:sz w:val="24"/>
        <w:szCs w:val="24"/>
      </w:rPr>
      <w:fldChar w:fldCharType="end"/>
    </w:r>
  </w:p>
  <w:p w14:paraId="26121C8F" w14:textId="77777777" w:rsidR="005C7F2D" w:rsidRDefault="004C57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083"/>
    <w:rsid w:val="00081F5C"/>
    <w:rsid w:val="002B6382"/>
    <w:rsid w:val="0035008B"/>
    <w:rsid w:val="004C5722"/>
    <w:rsid w:val="00891405"/>
    <w:rsid w:val="00D55B82"/>
    <w:rsid w:val="00DE3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F269CD-367C-468C-9C94-2B5A98A4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F46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B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45"/>
  </w:style>
  <w:style w:type="paragraph" w:styleId="Footer">
    <w:name w:val="footer"/>
    <w:basedOn w:val="Normal"/>
    <w:link w:val="FooterChar"/>
    <w:uiPriority w:val="99"/>
    <w:unhideWhenUsed/>
    <w:rsid w:val="00585B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B45"/>
  </w:style>
  <w:style w:type="character" w:customStyle="1" w:styleId="Heading1Char">
    <w:name w:val="Heading 1 Char"/>
    <w:basedOn w:val="DefaultParagraphFont"/>
    <w:link w:val="Heading1"/>
    <w:uiPriority w:val="9"/>
    <w:rsid w:val="003F469A"/>
    <w:rPr>
      <w:rFonts w:ascii="Times New Roman" w:eastAsia="Times New Roman" w:hAnsi="Times New Roman" w:cs="Times New Roman"/>
      <w:b/>
      <w:bCs/>
      <w:kern w:val="36"/>
      <w:sz w:val="48"/>
      <w:szCs w:val="48"/>
    </w:rPr>
  </w:style>
  <w:style w:type="character" w:customStyle="1" w:styleId="selectable">
    <w:name w:val="selectable"/>
    <w:basedOn w:val="DefaultParagraphFont"/>
    <w:rsid w:val="00A83B0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500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0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6645C-0572-4B3E-A5B5-155B6AA78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dc:creator>
  <cp:lastModifiedBy>JONNY</cp:lastModifiedBy>
  <cp:revision>3</cp:revision>
  <dcterms:created xsi:type="dcterms:W3CDTF">2018-02-06T20:22:00Z</dcterms:created>
  <dcterms:modified xsi:type="dcterms:W3CDTF">2018-02-06T20:34:00Z</dcterms:modified>
</cp:coreProperties>
</file>